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DD" w:rsidRPr="00283411" w:rsidRDefault="00283411" w:rsidP="00283411">
      <w:pPr>
        <w:shd w:val="clear" w:color="auto" w:fill="FFFFFF"/>
        <w:spacing w:after="0" w:line="240" w:lineRule="auto"/>
        <w:jc w:val="center"/>
        <w:outlineLvl w:val="0"/>
        <w:rPr>
          <w:rFonts w:ascii="Gill Sans W01" w:eastAsia="Times New Roman" w:hAnsi="Gill Sans W01" w:cs="Times New Roman"/>
          <w:caps/>
          <w:color w:val="000000"/>
          <w:spacing w:val="79"/>
          <w:kern w:val="36"/>
          <w:sz w:val="48"/>
          <w:szCs w:val="48"/>
        </w:rPr>
      </w:pPr>
      <w:r>
        <w:rPr>
          <w:rFonts w:ascii="Gill Sans W01" w:eastAsia="Times New Roman" w:hAnsi="Gill Sans W01" w:cs="Times New Roman"/>
          <w:caps/>
          <w:noProof/>
          <w:color w:val="000000"/>
          <w:spacing w:val="79"/>
          <w:kern w:val="36"/>
          <w:sz w:val="56"/>
          <w:szCs w:val="56"/>
        </w:rPr>
        <w:drawing>
          <wp:inline distT="0" distB="0" distL="0" distR="0">
            <wp:extent cx="5335905" cy="1172845"/>
            <wp:effectExtent l="0" t="0" r="0" b="0"/>
            <wp:docPr id="1" name="Picture 1" descr="D:\KES\MEREDOX\MEDICAL\IMAGES\LOGO\quickcar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ES\MEREDOX\MEDICAL\IMAGES\LOGO\quickcare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CDD" w:rsidRPr="00283411">
        <w:rPr>
          <w:rFonts w:ascii="Gill Sans W01" w:eastAsia="Times New Roman" w:hAnsi="Gill Sans W01" w:cs="Times New Roman"/>
          <w:caps/>
          <w:color w:val="000000"/>
          <w:spacing w:val="79"/>
          <w:kern w:val="36"/>
          <w:sz w:val="48"/>
          <w:szCs w:val="48"/>
        </w:rPr>
        <w:t>GENERAL SURGERY</w:t>
      </w:r>
    </w:p>
    <w:p w:rsidR="00283411" w:rsidRDefault="00283411" w:rsidP="00381CDD">
      <w:pPr>
        <w:spacing w:after="0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</w:p>
    <w:p w:rsidR="00381CDD" w:rsidRPr="00381CDD" w:rsidRDefault="00381CDD" w:rsidP="00381CDD">
      <w:pPr>
        <w:spacing w:after="0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 xml:space="preserve">The General Surgery department at </w:t>
      </w:r>
      <w:proofErr w:type="spellStart"/>
      <w:r>
        <w:rPr>
          <w:rFonts w:ascii="inherit" w:eastAsia="Times New Roman" w:hAnsi="inherit" w:cs="Times New Roman"/>
          <w:color w:val="525252"/>
          <w:sz w:val="24"/>
          <w:szCs w:val="24"/>
        </w:rPr>
        <w:t>Quickcare</w:t>
      </w:r>
      <w:proofErr w:type="spellEnd"/>
      <w:r>
        <w:rPr>
          <w:rFonts w:ascii="inherit" w:eastAsia="Times New Roman" w:hAnsi="inherit" w:cs="Times New Roman"/>
          <w:color w:val="525252"/>
          <w:sz w:val="24"/>
          <w:szCs w:val="24"/>
        </w:rPr>
        <w:t xml:space="preserve"> Hospitals </w:t>
      </w:r>
      <w:proofErr w:type="gramStart"/>
      <w:r>
        <w:rPr>
          <w:rFonts w:ascii="inherit" w:eastAsia="Times New Roman" w:hAnsi="inherit" w:cs="Times New Roman"/>
          <w:color w:val="525252"/>
          <w:sz w:val="24"/>
          <w:szCs w:val="24"/>
        </w:rPr>
        <w:t>Lagos</w:t>
      </w:r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>,</w:t>
      </w:r>
      <w:proofErr w:type="gramEnd"/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 xml:space="preserve"> provides general surgery, gastrointestinal (GI) and surgical endoscopy services. We offer initial assessments and treatment for common surgical and GI conditions. Our surgeons have a wealth of experience in minimally invasive/day case procedures for GI and </w:t>
      </w:r>
      <w:proofErr w:type="spellStart"/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>anorectal</w:t>
      </w:r>
      <w:proofErr w:type="spellEnd"/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 xml:space="preserve"> conditions.</w:t>
      </w:r>
    </w:p>
    <w:p w:rsidR="00381CDD" w:rsidRPr="00381CDD" w:rsidRDefault="00381CDD" w:rsidP="00381CDD">
      <w:pPr>
        <w:spacing w:before="339" w:after="0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>The surgical procedures we offer:</w:t>
      </w:r>
    </w:p>
    <w:p w:rsidR="00381CDD" w:rsidRPr="00381CDD" w:rsidRDefault="00381CDD" w:rsidP="00381CDD">
      <w:pPr>
        <w:numPr>
          <w:ilvl w:val="0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b/>
          <w:bCs/>
          <w:caps/>
          <w:color w:val="525252"/>
          <w:spacing w:val="34"/>
          <w:sz w:val="24"/>
          <w:szCs w:val="24"/>
        </w:rPr>
        <w:t>GENERAL SURGERY INCLUDING:</w:t>
      </w:r>
    </w:p>
    <w:p w:rsidR="00381CDD" w:rsidRPr="00381CDD" w:rsidRDefault="00381CDD" w:rsidP="00381CDD">
      <w:pPr>
        <w:numPr>
          <w:ilvl w:val="1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0000FF"/>
          <w:sz w:val="24"/>
          <w:szCs w:val="24"/>
          <w:u w:val="single"/>
        </w:rPr>
        <w:t>Appendicitis (Laparoscopic Appendectomy)</w:t>
      </w:r>
    </w:p>
    <w:p w:rsidR="00381CDD" w:rsidRPr="00381CDD" w:rsidRDefault="00381CDD" w:rsidP="00381CDD">
      <w:pPr>
        <w:numPr>
          <w:ilvl w:val="1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0000FF"/>
          <w:sz w:val="24"/>
          <w:szCs w:val="24"/>
          <w:u w:val="single"/>
        </w:rPr>
        <w:t>Cholecystectomy</w:t>
      </w:r>
    </w:p>
    <w:p w:rsidR="00381CDD" w:rsidRPr="00381CDD" w:rsidRDefault="00381CDD" w:rsidP="00381CDD">
      <w:pPr>
        <w:numPr>
          <w:ilvl w:val="1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0000FF"/>
          <w:sz w:val="24"/>
          <w:szCs w:val="24"/>
          <w:u w:val="single"/>
        </w:rPr>
        <w:t>Hernia Treatment</w:t>
      </w:r>
    </w:p>
    <w:p w:rsidR="00381CDD" w:rsidRPr="00381CDD" w:rsidRDefault="00381CDD" w:rsidP="00381CDD">
      <w:pPr>
        <w:numPr>
          <w:ilvl w:val="1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0000FF"/>
          <w:sz w:val="24"/>
          <w:szCs w:val="24"/>
          <w:u w:val="single"/>
        </w:rPr>
        <w:t>Laparoscopic Surgery</w:t>
      </w:r>
    </w:p>
    <w:p w:rsidR="00381CDD" w:rsidRPr="00381CDD" w:rsidRDefault="00381CDD" w:rsidP="00381CDD">
      <w:pPr>
        <w:numPr>
          <w:ilvl w:val="1"/>
          <w:numId w:val="1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proofErr w:type="spellStart"/>
      <w:r w:rsidRPr="00381CDD">
        <w:rPr>
          <w:rFonts w:ascii="inherit" w:eastAsia="Times New Roman" w:hAnsi="inherit" w:cs="Times New Roman"/>
          <w:color w:val="0000FF"/>
          <w:sz w:val="24"/>
          <w:szCs w:val="24"/>
          <w:u w:val="single"/>
        </w:rPr>
        <w:t>Splenectomy</w:t>
      </w:r>
      <w:proofErr w:type="spellEnd"/>
    </w:p>
    <w:p w:rsidR="00381CDD" w:rsidRPr="00381CDD" w:rsidRDefault="00381CDD" w:rsidP="00381CDD">
      <w:pPr>
        <w:numPr>
          <w:ilvl w:val="0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b/>
          <w:bCs/>
          <w:caps/>
          <w:color w:val="525252"/>
          <w:spacing w:val="34"/>
          <w:sz w:val="24"/>
          <w:szCs w:val="24"/>
        </w:rPr>
        <w:t>COLORECTAL SURGERY:</w:t>
      </w:r>
    </w:p>
    <w:p w:rsidR="00381CDD" w:rsidRPr="00381CDD" w:rsidRDefault="00381CDD" w:rsidP="00381CDD">
      <w:pPr>
        <w:numPr>
          <w:ilvl w:val="1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>Minimally invasive techniques for the treatment of:</w:t>
      </w:r>
    </w:p>
    <w:p w:rsidR="00381CDD" w:rsidRPr="00381CDD" w:rsidRDefault="00381CDD" w:rsidP="00381CDD">
      <w:pPr>
        <w:numPr>
          <w:ilvl w:val="2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0000FF"/>
          <w:sz w:val="24"/>
          <w:szCs w:val="24"/>
          <w:u w:val="single"/>
        </w:rPr>
        <w:t>Anal fistula</w:t>
      </w:r>
    </w:p>
    <w:p w:rsidR="00381CDD" w:rsidRPr="00381CDD" w:rsidRDefault="00381CDD" w:rsidP="00381CDD">
      <w:pPr>
        <w:numPr>
          <w:ilvl w:val="2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proofErr w:type="spellStart"/>
      <w:r w:rsidRPr="00381CDD">
        <w:rPr>
          <w:rFonts w:ascii="inherit" w:eastAsia="Times New Roman" w:hAnsi="inherit" w:cs="Times New Roman"/>
          <w:color w:val="0000FF"/>
          <w:sz w:val="24"/>
          <w:szCs w:val="24"/>
          <w:u w:val="single"/>
        </w:rPr>
        <w:t>Haemorrhoids</w:t>
      </w:r>
      <w:proofErr w:type="spellEnd"/>
    </w:p>
    <w:p w:rsidR="00381CDD" w:rsidRPr="00381CDD" w:rsidRDefault="00381CDD" w:rsidP="00381CDD">
      <w:pPr>
        <w:numPr>
          <w:ilvl w:val="2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0000FF"/>
          <w:sz w:val="24"/>
          <w:szCs w:val="24"/>
          <w:u w:val="single"/>
        </w:rPr>
        <w:t>Anal fissure</w:t>
      </w:r>
    </w:p>
    <w:p w:rsidR="00381CDD" w:rsidRPr="00381CDD" w:rsidRDefault="00381CDD" w:rsidP="00381CDD">
      <w:pPr>
        <w:numPr>
          <w:ilvl w:val="1"/>
          <w:numId w:val="2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>Diagnostic and operative upper and lower GI endoscopy</w:t>
      </w:r>
    </w:p>
    <w:p w:rsidR="00381CDD" w:rsidRPr="00381CDD" w:rsidRDefault="00381CDD" w:rsidP="00381CDD">
      <w:pPr>
        <w:numPr>
          <w:ilvl w:val="0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b/>
          <w:bCs/>
          <w:caps/>
          <w:color w:val="525252"/>
          <w:spacing w:val="34"/>
          <w:sz w:val="24"/>
          <w:szCs w:val="24"/>
        </w:rPr>
        <w:t>SOFT TISSUE SURGERY FOR COMMON CONDITIONS INCLUDING:</w:t>
      </w:r>
    </w:p>
    <w:p w:rsidR="00381CDD" w:rsidRPr="00381CDD" w:rsidRDefault="00381CDD" w:rsidP="00381CDD">
      <w:pPr>
        <w:numPr>
          <w:ilvl w:val="1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proofErr w:type="spellStart"/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>Lipomas</w:t>
      </w:r>
      <w:proofErr w:type="spellEnd"/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 xml:space="preserve"> (soft, fatty lumps that form under the skin)</w:t>
      </w:r>
    </w:p>
    <w:p w:rsidR="00381CDD" w:rsidRPr="00381CDD" w:rsidRDefault="00381CDD" w:rsidP="00381CDD">
      <w:pPr>
        <w:numPr>
          <w:ilvl w:val="1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>Cysts (lumps)</w:t>
      </w:r>
    </w:p>
    <w:p w:rsidR="00381CDD" w:rsidRPr="00381CDD" w:rsidRDefault="00381CDD" w:rsidP="00381CDD">
      <w:pPr>
        <w:numPr>
          <w:ilvl w:val="1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>Ingrown toenails</w:t>
      </w:r>
    </w:p>
    <w:p w:rsidR="00381CDD" w:rsidRPr="00381CDD" w:rsidRDefault="00381CDD" w:rsidP="00381CDD">
      <w:pPr>
        <w:numPr>
          <w:ilvl w:val="1"/>
          <w:numId w:val="3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>Soft tissue abscess</w:t>
      </w:r>
    </w:p>
    <w:p w:rsidR="00381CDD" w:rsidRPr="00381CDD" w:rsidRDefault="00381CDD" w:rsidP="00381CDD">
      <w:pPr>
        <w:numPr>
          <w:ilvl w:val="0"/>
          <w:numId w:val="4"/>
        </w:numPr>
        <w:spacing w:before="100" w:beforeAutospacing="1" w:after="100" w:afterAutospacing="1" w:line="240" w:lineRule="auto"/>
        <w:ind w:right="678"/>
        <w:rPr>
          <w:rFonts w:ascii="inherit" w:eastAsia="Times New Roman" w:hAnsi="inherit" w:cs="Times New Roman"/>
          <w:color w:val="525252"/>
          <w:sz w:val="24"/>
          <w:szCs w:val="24"/>
        </w:rPr>
      </w:pPr>
      <w:r w:rsidRPr="00381CDD">
        <w:rPr>
          <w:rFonts w:ascii="inherit" w:eastAsia="Times New Roman" w:hAnsi="inherit" w:cs="Times New Roman"/>
          <w:b/>
          <w:bCs/>
          <w:caps/>
          <w:color w:val="525252"/>
          <w:spacing w:val="34"/>
          <w:sz w:val="24"/>
          <w:szCs w:val="24"/>
        </w:rPr>
        <w:t>NEONATAL CIRCUMCISION:</w:t>
      </w:r>
      <w:r w:rsidRPr="00381CDD">
        <w:rPr>
          <w:rFonts w:ascii="inherit" w:eastAsia="Times New Roman" w:hAnsi="inherit" w:cs="Times New Roman"/>
          <w:color w:val="525252"/>
          <w:sz w:val="24"/>
          <w:szCs w:val="24"/>
        </w:rPr>
        <w:t> surgical removal of the foreskin of the penis for religious, cultural or medical reasons</w:t>
      </w:r>
    </w:p>
    <w:p w:rsidR="005C33EA" w:rsidRPr="00283411" w:rsidRDefault="00381CDD" w:rsidP="00283411">
      <w:pPr>
        <w:spacing w:before="339" w:after="0" w:line="240" w:lineRule="auto"/>
        <w:ind w:right="678"/>
        <w:rPr>
          <w:rFonts w:ascii="inherit" w:eastAsia="Times New Roman" w:hAnsi="inherit" w:cs="Times New Roman"/>
          <w:color w:val="525252"/>
        </w:rPr>
      </w:pPr>
      <w:r w:rsidRPr="00283411">
        <w:rPr>
          <w:rFonts w:ascii="inherit" w:eastAsia="Times New Roman" w:hAnsi="inherit" w:cs="Times New Roman"/>
          <w:color w:val="525252"/>
        </w:rPr>
        <w:t xml:space="preserve">If you would like to know more about the general </w:t>
      </w:r>
      <w:proofErr w:type="spellStart"/>
      <w:r w:rsidRPr="00283411">
        <w:rPr>
          <w:rFonts w:ascii="inherit" w:eastAsia="Times New Roman" w:hAnsi="inherit" w:cs="Times New Roman"/>
          <w:color w:val="525252"/>
        </w:rPr>
        <w:t>asurgeries</w:t>
      </w:r>
      <w:proofErr w:type="spellEnd"/>
      <w:r w:rsidRPr="00283411">
        <w:rPr>
          <w:rFonts w:ascii="inherit" w:eastAsia="Times New Roman" w:hAnsi="inherit" w:cs="Times New Roman"/>
          <w:color w:val="525252"/>
        </w:rPr>
        <w:t xml:space="preserve"> that we perform </w:t>
      </w:r>
      <w:r w:rsidRPr="00283411">
        <w:rPr>
          <w:rFonts w:ascii="inherit" w:eastAsia="Times New Roman" w:hAnsi="inherit" w:cs="Times New Roman"/>
          <w:color w:val="0000FF"/>
          <w:u w:val="single"/>
        </w:rPr>
        <w:t>contact us</w:t>
      </w:r>
      <w:r w:rsidRPr="00283411">
        <w:rPr>
          <w:rFonts w:ascii="inherit" w:eastAsia="Times New Roman" w:hAnsi="inherit" w:cs="Times New Roman"/>
          <w:color w:val="525252"/>
        </w:rPr>
        <w:t xml:space="preserve"> for more information or to arrange an appointment at one of our </w:t>
      </w:r>
      <w:proofErr w:type="gramStart"/>
      <w:r w:rsidRPr="00283411">
        <w:rPr>
          <w:rFonts w:ascii="inherit" w:eastAsia="Times New Roman" w:hAnsi="inherit" w:cs="Times New Roman"/>
          <w:color w:val="525252"/>
        </w:rPr>
        <w:t>clinics  with</w:t>
      </w:r>
      <w:proofErr w:type="gramEnd"/>
      <w:r w:rsidRPr="00283411">
        <w:rPr>
          <w:rFonts w:ascii="inherit" w:eastAsia="Times New Roman" w:hAnsi="inherit" w:cs="Times New Roman"/>
          <w:color w:val="525252"/>
        </w:rPr>
        <w:t xml:space="preserve"> one of our e</w:t>
      </w:r>
      <w:r w:rsidR="00283411">
        <w:rPr>
          <w:rFonts w:ascii="inherit" w:eastAsia="Times New Roman" w:hAnsi="inherit" w:cs="Times New Roman"/>
          <w:color w:val="525252"/>
        </w:rPr>
        <w:t>xperienced surgical consultants</w:t>
      </w:r>
      <w:r w:rsidRPr="00381CDD">
        <w:rPr>
          <w:rFonts w:ascii="inherit" w:eastAsia="Times New Roman" w:hAnsi="inherit" w:cs="Times New Roman"/>
          <w:sz w:val="24"/>
          <w:szCs w:val="24"/>
        </w:rPr>
        <w:br/>
      </w:r>
      <w:bookmarkStart w:id="0" w:name="_GoBack"/>
      <w:bookmarkEnd w:id="0"/>
    </w:p>
    <w:sectPr w:rsidR="005C33EA" w:rsidRPr="00283411" w:rsidSect="0030506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E8" w:rsidRDefault="00643AE8" w:rsidP="00283411">
      <w:pPr>
        <w:spacing w:after="0" w:line="240" w:lineRule="auto"/>
      </w:pPr>
      <w:r>
        <w:separator/>
      </w:r>
    </w:p>
  </w:endnote>
  <w:endnote w:type="continuationSeparator" w:id="0">
    <w:p w:rsidR="00643AE8" w:rsidRDefault="00643AE8" w:rsidP="0028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W01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411" w:rsidRPr="00283411" w:rsidRDefault="00283411" w:rsidP="0028341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FF0000"/>
      </w:rPr>
    </w:pPr>
    <w:r w:rsidRPr="00283411">
      <w:rPr>
        <w:rFonts w:asciiTheme="majorHAnsi" w:eastAsiaTheme="majorEastAsia" w:hAnsiTheme="majorHAnsi" w:cstheme="majorBidi"/>
        <w:color w:val="FF0000"/>
      </w:rPr>
      <w:t xml:space="preserve">60, </w:t>
    </w:r>
    <w:proofErr w:type="spellStart"/>
    <w:r w:rsidRPr="00283411">
      <w:rPr>
        <w:rFonts w:asciiTheme="majorHAnsi" w:eastAsiaTheme="majorEastAsia" w:hAnsiTheme="majorHAnsi" w:cstheme="majorBidi"/>
        <w:color w:val="FF0000"/>
      </w:rPr>
      <w:t>Egbeda-Idimu</w:t>
    </w:r>
    <w:proofErr w:type="spellEnd"/>
    <w:r w:rsidRPr="00283411">
      <w:rPr>
        <w:rFonts w:asciiTheme="majorHAnsi" w:eastAsiaTheme="majorEastAsia" w:hAnsiTheme="majorHAnsi" w:cstheme="majorBidi"/>
        <w:color w:val="FF0000"/>
      </w:rPr>
      <w:t xml:space="preserve"> Road </w:t>
    </w:r>
    <w:proofErr w:type="spellStart"/>
    <w:r w:rsidRPr="00283411">
      <w:rPr>
        <w:rFonts w:asciiTheme="majorHAnsi" w:eastAsiaTheme="majorEastAsia" w:hAnsiTheme="majorHAnsi" w:cstheme="majorBidi"/>
        <w:color w:val="FF0000"/>
      </w:rPr>
      <w:t>Egbeda</w:t>
    </w:r>
    <w:proofErr w:type="spellEnd"/>
    <w:r w:rsidRPr="00283411">
      <w:rPr>
        <w:rFonts w:asciiTheme="majorHAnsi" w:eastAsiaTheme="majorEastAsia" w:hAnsiTheme="majorHAnsi" w:cstheme="majorBidi"/>
        <w:color w:val="FF0000"/>
      </w:rPr>
      <w:t>. Lagos –Nigeria</w:t>
    </w:r>
  </w:p>
  <w:p w:rsidR="00283411" w:rsidRPr="00283411" w:rsidRDefault="00283411" w:rsidP="00283411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283411">
      <w:rPr>
        <w:rFonts w:asciiTheme="majorHAnsi" w:eastAsiaTheme="majorEastAsia" w:hAnsiTheme="majorHAnsi" w:cstheme="majorBidi"/>
      </w:rPr>
      <w:t>frontdesk@quickcare-ng.com</w:t>
    </w:r>
  </w:p>
  <w:p w:rsidR="00283411" w:rsidRDefault="00283411" w:rsidP="0028341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                                                         </w:t>
    </w:r>
    <w:r w:rsidRPr="00283411">
      <w:rPr>
        <w:rFonts w:asciiTheme="majorHAnsi" w:eastAsiaTheme="majorEastAsia" w:hAnsiTheme="majorHAnsi" w:cstheme="majorBidi"/>
      </w:rPr>
      <w:t>0703 649 8251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28341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283411" w:rsidRDefault="002834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E8" w:rsidRDefault="00643AE8" w:rsidP="00283411">
      <w:pPr>
        <w:spacing w:after="0" w:line="240" w:lineRule="auto"/>
      </w:pPr>
      <w:r>
        <w:separator/>
      </w:r>
    </w:p>
  </w:footnote>
  <w:footnote w:type="continuationSeparator" w:id="0">
    <w:p w:rsidR="00643AE8" w:rsidRDefault="00643AE8" w:rsidP="0028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04FE"/>
    <w:multiLevelType w:val="multilevel"/>
    <w:tmpl w:val="5A82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E43A8"/>
    <w:multiLevelType w:val="multilevel"/>
    <w:tmpl w:val="781A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CE069D"/>
    <w:multiLevelType w:val="multilevel"/>
    <w:tmpl w:val="D01E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821B11"/>
    <w:multiLevelType w:val="multilevel"/>
    <w:tmpl w:val="42FA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DD"/>
    <w:rsid w:val="00283411"/>
    <w:rsid w:val="00305067"/>
    <w:rsid w:val="00381CDD"/>
    <w:rsid w:val="00643AE8"/>
    <w:rsid w:val="008A5EA2"/>
    <w:rsid w:val="00E2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1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C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8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1C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1C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11"/>
  </w:style>
  <w:style w:type="paragraph" w:styleId="Footer">
    <w:name w:val="footer"/>
    <w:basedOn w:val="Normal"/>
    <w:link w:val="FooterChar"/>
    <w:uiPriority w:val="99"/>
    <w:unhideWhenUsed/>
    <w:rsid w:val="0028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11"/>
  </w:style>
  <w:style w:type="paragraph" w:styleId="BalloonText">
    <w:name w:val="Balloon Text"/>
    <w:basedOn w:val="Normal"/>
    <w:link w:val="BalloonTextChar"/>
    <w:uiPriority w:val="99"/>
    <w:semiHidden/>
    <w:unhideWhenUsed/>
    <w:rsid w:val="0028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1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C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81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1C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1C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11"/>
  </w:style>
  <w:style w:type="paragraph" w:styleId="Footer">
    <w:name w:val="footer"/>
    <w:basedOn w:val="Normal"/>
    <w:link w:val="FooterChar"/>
    <w:uiPriority w:val="99"/>
    <w:unhideWhenUsed/>
    <w:rsid w:val="00283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11"/>
  </w:style>
  <w:style w:type="paragraph" w:styleId="BalloonText">
    <w:name w:val="Balloon Text"/>
    <w:basedOn w:val="Normal"/>
    <w:link w:val="BalloonTextChar"/>
    <w:uiPriority w:val="99"/>
    <w:semiHidden/>
    <w:unhideWhenUsed/>
    <w:rsid w:val="0028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6924">
          <w:marLeft w:val="0"/>
          <w:marRight w:val="678"/>
          <w:marTop w:val="271"/>
          <w:marBottom w:val="2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User</cp:lastModifiedBy>
  <cp:revision>2</cp:revision>
  <dcterms:created xsi:type="dcterms:W3CDTF">2020-10-20T11:10:00Z</dcterms:created>
  <dcterms:modified xsi:type="dcterms:W3CDTF">2020-10-20T11:10:00Z</dcterms:modified>
</cp:coreProperties>
</file>